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847" cy="6943061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lastRenderedPageBreak/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547D"/>
    <w:rsid w:val="0002631F"/>
    <w:rsid w:val="000267B8"/>
    <w:rsid w:val="00027C53"/>
    <w:rsid w:val="00030EF5"/>
    <w:rsid w:val="000342DA"/>
    <w:rsid w:val="0003454D"/>
    <w:rsid w:val="0004250A"/>
    <w:rsid w:val="000433AB"/>
    <w:rsid w:val="00046E03"/>
    <w:rsid w:val="000479D5"/>
    <w:rsid w:val="00063362"/>
    <w:rsid w:val="00064E48"/>
    <w:rsid w:val="00067695"/>
    <w:rsid w:val="00075A66"/>
    <w:rsid w:val="00083C14"/>
    <w:rsid w:val="000847F7"/>
    <w:rsid w:val="000862B7"/>
    <w:rsid w:val="00090EE9"/>
    <w:rsid w:val="0009262C"/>
    <w:rsid w:val="0009427A"/>
    <w:rsid w:val="000A0863"/>
    <w:rsid w:val="000A4BE2"/>
    <w:rsid w:val="000A5F6E"/>
    <w:rsid w:val="000B2381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41E"/>
    <w:rsid w:val="001F0EA4"/>
    <w:rsid w:val="001F1D1A"/>
    <w:rsid w:val="001F40B5"/>
    <w:rsid w:val="001F4A10"/>
    <w:rsid w:val="001F5AB0"/>
    <w:rsid w:val="001F7E05"/>
    <w:rsid w:val="00203E1A"/>
    <w:rsid w:val="0021307B"/>
    <w:rsid w:val="002149A9"/>
    <w:rsid w:val="00215641"/>
    <w:rsid w:val="00215DC3"/>
    <w:rsid w:val="00222AE1"/>
    <w:rsid w:val="00240E1E"/>
    <w:rsid w:val="00257B2D"/>
    <w:rsid w:val="00261A9A"/>
    <w:rsid w:val="00262D97"/>
    <w:rsid w:val="002803E1"/>
    <w:rsid w:val="002963B6"/>
    <w:rsid w:val="002B3509"/>
    <w:rsid w:val="002B4917"/>
    <w:rsid w:val="002C7C2C"/>
    <w:rsid w:val="002D24AC"/>
    <w:rsid w:val="002D39D2"/>
    <w:rsid w:val="002D4D0D"/>
    <w:rsid w:val="002D63C6"/>
    <w:rsid w:val="002E25A1"/>
    <w:rsid w:val="002E6735"/>
    <w:rsid w:val="00302436"/>
    <w:rsid w:val="003069B4"/>
    <w:rsid w:val="003073B9"/>
    <w:rsid w:val="00313490"/>
    <w:rsid w:val="003165A5"/>
    <w:rsid w:val="003212C7"/>
    <w:rsid w:val="0032208D"/>
    <w:rsid w:val="00331212"/>
    <w:rsid w:val="003317C3"/>
    <w:rsid w:val="0033210B"/>
    <w:rsid w:val="003324E3"/>
    <w:rsid w:val="00332C0F"/>
    <w:rsid w:val="00332F67"/>
    <w:rsid w:val="003369EF"/>
    <w:rsid w:val="00342016"/>
    <w:rsid w:val="003421D4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412A"/>
    <w:rsid w:val="00375039"/>
    <w:rsid w:val="00377926"/>
    <w:rsid w:val="00380DA0"/>
    <w:rsid w:val="003828F3"/>
    <w:rsid w:val="00390313"/>
    <w:rsid w:val="003A1D26"/>
    <w:rsid w:val="003A3259"/>
    <w:rsid w:val="003A79EE"/>
    <w:rsid w:val="003B14BA"/>
    <w:rsid w:val="003B2420"/>
    <w:rsid w:val="003B25A2"/>
    <w:rsid w:val="003B749C"/>
    <w:rsid w:val="003C0ED4"/>
    <w:rsid w:val="003C206C"/>
    <w:rsid w:val="003D32A7"/>
    <w:rsid w:val="003D3A19"/>
    <w:rsid w:val="003D3ABB"/>
    <w:rsid w:val="003D7C11"/>
    <w:rsid w:val="003E2787"/>
    <w:rsid w:val="003E4091"/>
    <w:rsid w:val="003F2707"/>
    <w:rsid w:val="003F4D6F"/>
    <w:rsid w:val="003F5913"/>
    <w:rsid w:val="004112E6"/>
    <w:rsid w:val="0041575D"/>
    <w:rsid w:val="00415D05"/>
    <w:rsid w:val="004213D1"/>
    <w:rsid w:val="0042358E"/>
    <w:rsid w:val="00430B52"/>
    <w:rsid w:val="00432DE5"/>
    <w:rsid w:val="00433030"/>
    <w:rsid w:val="00434EC9"/>
    <w:rsid w:val="00443931"/>
    <w:rsid w:val="00446255"/>
    <w:rsid w:val="004465B7"/>
    <w:rsid w:val="00455292"/>
    <w:rsid w:val="00457E42"/>
    <w:rsid w:val="00463AE0"/>
    <w:rsid w:val="004707F9"/>
    <w:rsid w:val="004867F9"/>
    <w:rsid w:val="00491B1F"/>
    <w:rsid w:val="00493392"/>
    <w:rsid w:val="00493E4C"/>
    <w:rsid w:val="004A0CA6"/>
    <w:rsid w:val="004A306F"/>
    <w:rsid w:val="004A3CB2"/>
    <w:rsid w:val="004A7372"/>
    <w:rsid w:val="004B3FE0"/>
    <w:rsid w:val="004D2B56"/>
    <w:rsid w:val="004D362B"/>
    <w:rsid w:val="004F15E2"/>
    <w:rsid w:val="004F5CBD"/>
    <w:rsid w:val="004F5F50"/>
    <w:rsid w:val="00501705"/>
    <w:rsid w:val="005047E2"/>
    <w:rsid w:val="00506D1B"/>
    <w:rsid w:val="00510550"/>
    <w:rsid w:val="005117CC"/>
    <w:rsid w:val="00517D5A"/>
    <w:rsid w:val="00521952"/>
    <w:rsid w:val="00522717"/>
    <w:rsid w:val="00523802"/>
    <w:rsid w:val="00525367"/>
    <w:rsid w:val="00525E49"/>
    <w:rsid w:val="005351D0"/>
    <w:rsid w:val="00543846"/>
    <w:rsid w:val="00544124"/>
    <w:rsid w:val="00557DD1"/>
    <w:rsid w:val="0056395A"/>
    <w:rsid w:val="005741CA"/>
    <w:rsid w:val="00574786"/>
    <w:rsid w:val="00580E4F"/>
    <w:rsid w:val="005819E0"/>
    <w:rsid w:val="00581BA6"/>
    <w:rsid w:val="0059032C"/>
    <w:rsid w:val="005949BA"/>
    <w:rsid w:val="005953F7"/>
    <w:rsid w:val="005972BA"/>
    <w:rsid w:val="005A14B8"/>
    <w:rsid w:val="005A60FB"/>
    <w:rsid w:val="005A70FB"/>
    <w:rsid w:val="005B1BBD"/>
    <w:rsid w:val="005B3B98"/>
    <w:rsid w:val="005B4A61"/>
    <w:rsid w:val="005C26AE"/>
    <w:rsid w:val="005C6CF8"/>
    <w:rsid w:val="005C7CAE"/>
    <w:rsid w:val="005E1DA1"/>
    <w:rsid w:val="005E3DF0"/>
    <w:rsid w:val="005E4BBF"/>
    <w:rsid w:val="005F21B5"/>
    <w:rsid w:val="005F3AB4"/>
    <w:rsid w:val="005F65FE"/>
    <w:rsid w:val="00611774"/>
    <w:rsid w:val="00626DF2"/>
    <w:rsid w:val="006314E3"/>
    <w:rsid w:val="00631C96"/>
    <w:rsid w:val="006350A8"/>
    <w:rsid w:val="00641AC7"/>
    <w:rsid w:val="006431A7"/>
    <w:rsid w:val="006469E9"/>
    <w:rsid w:val="00650E67"/>
    <w:rsid w:val="00656D3C"/>
    <w:rsid w:val="006570C6"/>
    <w:rsid w:val="006645EB"/>
    <w:rsid w:val="006758AD"/>
    <w:rsid w:val="00677F97"/>
    <w:rsid w:val="00686686"/>
    <w:rsid w:val="0069263A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4148B"/>
    <w:rsid w:val="00741888"/>
    <w:rsid w:val="00747893"/>
    <w:rsid w:val="00750B5E"/>
    <w:rsid w:val="007523FE"/>
    <w:rsid w:val="007554E7"/>
    <w:rsid w:val="007731F4"/>
    <w:rsid w:val="00773AE1"/>
    <w:rsid w:val="007745A5"/>
    <w:rsid w:val="00774881"/>
    <w:rsid w:val="007755F3"/>
    <w:rsid w:val="007763D3"/>
    <w:rsid w:val="0077667C"/>
    <w:rsid w:val="0079646B"/>
    <w:rsid w:val="0079651F"/>
    <w:rsid w:val="007A26F1"/>
    <w:rsid w:val="007A2A23"/>
    <w:rsid w:val="007A4A82"/>
    <w:rsid w:val="007B0276"/>
    <w:rsid w:val="007B5AC0"/>
    <w:rsid w:val="007C07BE"/>
    <w:rsid w:val="007C107A"/>
    <w:rsid w:val="007C3262"/>
    <w:rsid w:val="007C5E7E"/>
    <w:rsid w:val="007E0145"/>
    <w:rsid w:val="007E0EBA"/>
    <w:rsid w:val="007E1BE7"/>
    <w:rsid w:val="007E72D7"/>
    <w:rsid w:val="007F0FF1"/>
    <w:rsid w:val="007F2C44"/>
    <w:rsid w:val="00810C22"/>
    <w:rsid w:val="0081221B"/>
    <w:rsid w:val="0081552F"/>
    <w:rsid w:val="00815E2A"/>
    <w:rsid w:val="008234CC"/>
    <w:rsid w:val="008235C9"/>
    <w:rsid w:val="00823847"/>
    <w:rsid w:val="00823B31"/>
    <w:rsid w:val="00823E20"/>
    <w:rsid w:val="0082503D"/>
    <w:rsid w:val="008275DC"/>
    <w:rsid w:val="008343DC"/>
    <w:rsid w:val="00834ABD"/>
    <w:rsid w:val="0083593D"/>
    <w:rsid w:val="00835A16"/>
    <w:rsid w:val="00835C0A"/>
    <w:rsid w:val="008427C1"/>
    <w:rsid w:val="00850677"/>
    <w:rsid w:val="0085231C"/>
    <w:rsid w:val="00852810"/>
    <w:rsid w:val="00863EFB"/>
    <w:rsid w:val="008776A7"/>
    <w:rsid w:val="00883DAF"/>
    <w:rsid w:val="008843C0"/>
    <w:rsid w:val="00885B38"/>
    <w:rsid w:val="00885E66"/>
    <w:rsid w:val="0089426A"/>
    <w:rsid w:val="0089540B"/>
    <w:rsid w:val="008A3938"/>
    <w:rsid w:val="008B1141"/>
    <w:rsid w:val="008B3C76"/>
    <w:rsid w:val="008C22DD"/>
    <w:rsid w:val="008D2269"/>
    <w:rsid w:val="008D5BDB"/>
    <w:rsid w:val="008D62DF"/>
    <w:rsid w:val="008E3281"/>
    <w:rsid w:val="008E3E4E"/>
    <w:rsid w:val="008E5A46"/>
    <w:rsid w:val="008F061C"/>
    <w:rsid w:val="008F1C0D"/>
    <w:rsid w:val="008F2AF7"/>
    <w:rsid w:val="008F57D6"/>
    <w:rsid w:val="0091175C"/>
    <w:rsid w:val="00911F36"/>
    <w:rsid w:val="0091422A"/>
    <w:rsid w:val="00915C78"/>
    <w:rsid w:val="00921C9A"/>
    <w:rsid w:val="00921DE0"/>
    <w:rsid w:val="009262BA"/>
    <w:rsid w:val="00927EB5"/>
    <w:rsid w:val="00930C95"/>
    <w:rsid w:val="00940CAF"/>
    <w:rsid w:val="00941C0F"/>
    <w:rsid w:val="009439F3"/>
    <w:rsid w:val="009441CD"/>
    <w:rsid w:val="00945066"/>
    <w:rsid w:val="009459EC"/>
    <w:rsid w:val="00945A72"/>
    <w:rsid w:val="0095714F"/>
    <w:rsid w:val="00963288"/>
    <w:rsid w:val="00971A51"/>
    <w:rsid w:val="00976211"/>
    <w:rsid w:val="00976950"/>
    <w:rsid w:val="0098099D"/>
    <w:rsid w:val="00980D88"/>
    <w:rsid w:val="0098183F"/>
    <w:rsid w:val="009872F4"/>
    <w:rsid w:val="00987FBF"/>
    <w:rsid w:val="00994D65"/>
    <w:rsid w:val="00995ADB"/>
    <w:rsid w:val="009A3D41"/>
    <w:rsid w:val="009B27FB"/>
    <w:rsid w:val="009B4351"/>
    <w:rsid w:val="009C00E5"/>
    <w:rsid w:val="009C6193"/>
    <w:rsid w:val="009E05A8"/>
    <w:rsid w:val="009E153A"/>
    <w:rsid w:val="009F07CE"/>
    <w:rsid w:val="00A06569"/>
    <w:rsid w:val="00A11674"/>
    <w:rsid w:val="00A13FF3"/>
    <w:rsid w:val="00A217D0"/>
    <w:rsid w:val="00A26659"/>
    <w:rsid w:val="00A27EC8"/>
    <w:rsid w:val="00A32F93"/>
    <w:rsid w:val="00A33F25"/>
    <w:rsid w:val="00A4208C"/>
    <w:rsid w:val="00A441BF"/>
    <w:rsid w:val="00A47DBF"/>
    <w:rsid w:val="00A52B91"/>
    <w:rsid w:val="00A64308"/>
    <w:rsid w:val="00A64432"/>
    <w:rsid w:val="00A66757"/>
    <w:rsid w:val="00A72173"/>
    <w:rsid w:val="00A75285"/>
    <w:rsid w:val="00A7626F"/>
    <w:rsid w:val="00A8019D"/>
    <w:rsid w:val="00A83B84"/>
    <w:rsid w:val="00A852FE"/>
    <w:rsid w:val="00A86DD1"/>
    <w:rsid w:val="00A9092C"/>
    <w:rsid w:val="00AA45B7"/>
    <w:rsid w:val="00AA639C"/>
    <w:rsid w:val="00AB349D"/>
    <w:rsid w:val="00AB466F"/>
    <w:rsid w:val="00AB690D"/>
    <w:rsid w:val="00AC11D8"/>
    <w:rsid w:val="00AC3F45"/>
    <w:rsid w:val="00AC5A3C"/>
    <w:rsid w:val="00AC6592"/>
    <w:rsid w:val="00AD11BC"/>
    <w:rsid w:val="00AD6A3C"/>
    <w:rsid w:val="00AD7EAD"/>
    <w:rsid w:val="00AF7505"/>
    <w:rsid w:val="00B1122B"/>
    <w:rsid w:val="00B13BF9"/>
    <w:rsid w:val="00B161AB"/>
    <w:rsid w:val="00B17A92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45348"/>
    <w:rsid w:val="00B51EB4"/>
    <w:rsid w:val="00B54584"/>
    <w:rsid w:val="00B618B7"/>
    <w:rsid w:val="00B61EFB"/>
    <w:rsid w:val="00B65B1A"/>
    <w:rsid w:val="00B666E9"/>
    <w:rsid w:val="00B84627"/>
    <w:rsid w:val="00B905FB"/>
    <w:rsid w:val="00BA08E0"/>
    <w:rsid w:val="00BA4D4E"/>
    <w:rsid w:val="00BB3300"/>
    <w:rsid w:val="00BB5AFD"/>
    <w:rsid w:val="00BC0CA6"/>
    <w:rsid w:val="00BD1DF1"/>
    <w:rsid w:val="00BE1347"/>
    <w:rsid w:val="00BF728E"/>
    <w:rsid w:val="00BF7CCB"/>
    <w:rsid w:val="00C00055"/>
    <w:rsid w:val="00C10682"/>
    <w:rsid w:val="00C20431"/>
    <w:rsid w:val="00C30B9E"/>
    <w:rsid w:val="00C34221"/>
    <w:rsid w:val="00C36EF4"/>
    <w:rsid w:val="00C43F56"/>
    <w:rsid w:val="00C475B7"/>
    <w:rsid w:val="00C4783B"/>
    <w:rsid w:val="00C5090D"/>
    <w:rsid w:val="00C56BEB"/>
    <w:rsid w:val="00C578FC"/>
    <w:rsid w:val="00C62B92"/>
    <w:rsid w:val="00C630DF"/>
    <w:rsid w:val="00C63F06"/>
    <w:rsid w:val="00C76B86"/>
    <w:rsid w:val="00C8205F"/>
    <w:rsid w:val="00C82B8E"/>
    <w:rsid w:val="00C87CA3"/>
    <w:rsid w:val="00C91739"/>
    <w:rsid w:val="00C93546"/>
    <w:rsid w:val="00C9558F"/>
    <w:rsid w:val="00C95EF8"/>
    <w:rsid w:val="00CA5210"/>
    <w:rsid w:val="00CA5CA6"/>
    <w:rsid w:val="00CA60B1"/>
    <w:rsid w:val="00CB0BB3"/>
    <w:rsid w:val="00CB3D72"/>
    <w:rsid w:val="00CB679D"/>
    <w:rsid w:val="00CC407E"/>
    <w:rsid w:val="00CC750F"/>
    <w:rsid w:val="00CC77C6"/>
    <w:rsid w:val="00CE0DBD"/>
    <w:rsid w:val="00CE19F7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26638"/>
    <w:rsid w:val="00D315A2"/>
    <w:rsid w:val="00D31CD7"/>
    <w:rsid w:val="00D32718"/>
    <w:rsid w:val="00D32935"/>
    <w:rsid w:val="00D35000"/>
    <w:rsid w:val="00D374B0"/>
    <w:rsid w:val="00D42502"/>
    <w:rsid w:val="00D4295D"/>
    <w:rsid w:val="00D43153"/>
    <w:rsid w:val="00D431FB"/>
    <w:rsid w:val="00D434EA"/>
    <w:rsid w:val="00D451A9"/>
    <w:rsid w:val="00D46CFC"/>
    <w:rsid w:val="00D47851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0B81"/>
    <w:rsid w:val="00DD3EF1"/>
    <w:rsid w:val="00DE1333"/>
    <w:rsid w:val="00DE20D5"/>
    <w:rsid w:val="00DE2D82"/>
    <w:rsid w:val="00DE6532"/>
    <w:rsid w:val="00DF3661"/>
    <w:rsid w:val="00E0420E"/>
    <w:rsid w:val="00E0711E"/>
    <w:rsid w:val="00E16374"/>
    <w:rsid w:val="00E16B6F"/>
    <w:rsid w:val="00E205D5"/>
    <w:rsid w:val="00E21C4E"/>
    <w:rsid w:val="00E24FAD"/>
    <w:rsid w:val="00E36377"/>
    <w:rsid w:val="00E66B7F"/>
    <w:rsid w:val="00E7050E"/>
    <w:rsid w:val="00E70F7C"/>
    <w:rsid w:val="00E81F9D"/>
    <w:rsid w:val="00EA110D"/>
    <w:rsid w:val="00EA2616"/>
    <w:rsid w:val="00EA5122"/>
    <w:rsid w:val="00EA7A44"/>
    <w:rsid w:val="00EB16BF"/>
    <w:rsid w:val="00EB3690"/>
    <w:rsid w:val="00EC348D"/>
    <w:rsid w:val="00EC7529"/>
    <w:rsid w:val="00ED49EC"/>
    <w:rsid w:val="00ED6681"/>
    <w:rsid w:val="00EE15E9"/>
    <w:rsid w:val="00EE3FD0"/>
    <w:rsid w:val="00EE7375"/>
    <w:rsid w:val="00EF11B8"/>
    <w:rsid w:val="00EF2C4A"/>
    <w:rsid w:val="00EF585A"/>
    <w:rsid w:val="00EF6776"/>
    <w:rsid w:val="00EF7397"/>
    <w:rsid w:val="00F003ED"/>
    <w:rsid w:val="00F040DC"/>
    <w:rsid w:val="00F04C32"/>
    <w:rsid w:val="00F1033D"/>
    <w:rsid w:val="00F12BC6"/>
    <w:rsid w:val="00F14378"/>
    <w:rsid w:val="00F14CAD"/>
    <w:rsid w:val="00F15024"/>
    <w:rsid w:val="00F161BE"/>
    <w:rsid w:val="00F22528"/>
    <w:rsid w:val="00F2254D"/>
    <w:rsid w:val="00F22FC8"/>
    <w:rsid w:val="00F23152"/>
    <w:rsid w:val="00F23864"/>
    <w:rsid w:val="00F365B1"/>
    <w:rsid w:val="00F36996"/>
    <w:rsid w:val="00F36A99"/>
    <w:rsid w:val="00F37140"/>
    <w:rsid w:val="00F45898"/>
    <w:rsid w:val="00F46BF6"/>
    <w:rsid w:val="00F52B28"/>
    <w:rsid w:val="00F53203"/>
    <w:rsid w:val="00F55EC3"/>
    <w:rsid w:val="00F601F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1B04"/>
    <w:rsid w:val="00FC2217"/>
    <w:rsid w:val="00FC4B30"/>
    <w:rsid w:val="00FD550B"/>
    <w:rsid w:val="00FD638F"/>
    <w:rsid w:val="00FD6ACD"/>
    <w:rsid w:val="00FD7300"/>
    <w:rsid w:val="00FE564C"/>
    <w:rsid w:val="00FF0EF3"/>
    <w:rsid w:val="00FF0F86"/>
    <w:rsid w:val="00FF1284"/>
    <w:rsid w:val="00FF1615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5141878733183132E-2"/>
          <c:y val="8.7526236626755841E-4"/>
          <c:w val="0.97297768066681822"/>
          <c:h val="0.88178910277051648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53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52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1267E-3"/>
                  <c:y val="-3.2483457359256805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6897323318456866E-3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1.1057585543742691E-2"/>
                  <c:y val="-1.7198084353168358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452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2.9488680383947627E-2"/>
                  <c:y val="-4.2039526946400521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1.2285135909607647E-2"/>
                  <c:y val="-2.8335340853263655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442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59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layout>
                <c:manualLayout>
                  <c:x val="-2.9493087557604526E-2"/>
                  <c:y val="-2.4844720496894412E-2"/>
                </c:manualLayout>
              </c:layout>
              <c:showVal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delete val="1"/>
            </c:dLbl>
            <c:dLbl>
              <c:idx val="147"/>
              <c:delete val="1"/>
            </c:dLbl>
            <c:dLbl>
              <c:idx val="148"/>
              <c:delete val="1"/>
            </c:dLbl>
            <c:dLbl>
              <c:idx val="149"/>
              <c:delete val="1"/>
            </c:dLbl>
            <c:dLbl>
              <c:idx val="150"/>
              <c:delete val="1"/>
            </c:dLbl>
            <c:dLbl>
              <c:idx val="151"/>
              <c:delete val="1"/>
            </c:dLbl>
            <c:dLbl>
              <c:idx val="152"/>
              <c:delete val="1"/>
            </c:dLbl>
            <c:dLbl>
              <c:idx val="153"/>
              <c:delete val="1"/>
            </c:dLbl>
            <c:dLbl>
              <c:idx val="155"/>
              <c:delete val="1"/>
            </c:dLbl>
            <c:dLbl>
              <c:idx val="156"/>
              <c:delete val="1"/>
            </c:dLbl>
            <c:dLbl>
              <c:idx val="157"/>
              <c:delete val="1"/>
            </c:dLbl>
            <c:dLbl>
              <c:idx val="158"/>
              <c:delete val="1"/>
            </c:dLbl>
            <c:dLbl>
              <c:idx val="159"/>
              <c:delete val="1"/>
            </c:dLbl>
            <c:dLbl>
              <c:idx val="160"/>
              <c:delete val="1"/>
            </c:dLbl>
            <c:dLbl>
              <c:idx val="161"/>
              <c:delete val="1"/>
            </c:dLbl>
            <c:dLbl>
              <c:idx val="162"/>
              <c:delete val="1"/>
            </c:dLbl>
            <c:dLbl>
              <c:idx val="163"/>
              <c:delete val="1"/>
            </c:dLbl>
            <c:dLbl>
              <c:idx val="164"/>
              <c:delete val="1"/>
            </c:dLbl>
            <c:dLbl>
              <c:idx val="165"/>
              <c:delete val="1"/>
            </c:dLbl>
            <c:dLbl>
              <c:idx val="166"/>
              <c:delete val="1"/>
            </c:dLbl>
            <c:dLbl>
              <c:idx val="167"/>
              <c:layout>
                <c:manualLayout>
                  <c:x val="-1.3517665130568363E-2"/>
                  <c:y val="5.7333970377450088E-3"/>
                </c:manualLayout>
              </c:layout>
              <c:showVal val="1"/>
            </c:dLbl>
            <c:dLbl>
              <c:idx val="168"/>
              <c:delete val="1"/>
            </c:dLbl>
            <c:dLbl>
              <c:idx val="169"/>
              <c:delete val="1"/>
            </c:dLbl>
            <c:dLbl>
              <c:idx val="170"/>
              <c:delete val="1"/>
            </c:dLbl>
            <c:dLbl>
              <c:idx val="171"/>
              <c:delete val="1"/>
            </c:dLbl>
            <c:dLbl>
              <c:idx val="172"/>
              <c:delete val="1"/>
            </c:dLbl>
            <c:dLbl>
              <c:idx val="173"/>
              <c:layout>
                <c:manualLayout>
                  <c:x val="-1.7204301075268956E-2"/>
                  <c:y val="-1.9111323459149548E-2"/>
                </c:manualLayout>
              </c:layout>
              <c:showVal val="1"/>
            </c:dLbl>
            <c:dLbl>
              <c:idx val="174"/>
              <c:layout>
                <c:manualLayout>
                  <c:x val="-7.3732718894010509E-3"/>
                  <c:y val="2.2933588150979903E-2"/>
                </c:manualLayout>
              </c:layout>
              <c:showVal val="1"/>
            </c:dLbl>
            <c:dLbl>
              <c:idx val="175"/>
              <c:delete val="1"/>
            </c:dLbl>
            <c:dLbl>
              <c:idx val="176"/>
              <c:delete val="1"/>
            </c:dLbl>
            <c:dLbl>
              <c:idx val="177"/>
              <c:delete val="1"/>
            </c:dLbl>
            <c:dLbl>
              <c:idx val="178"/>
              <c:delete val="1"/>
            </c:dLbl>
            <c:dLbl>
              <c:idx val="179"/>
              <c:delete val="1"/>
            </c:dLbl>
            <c:dLbl>
              <c:idx val="180"/>
              <c:delete val="1"/>
            </c:dLbl>
            <c:dLbl>
              <c:idx val="181"/>
              <c:delete val="1"/>
            </c:dLbl>
            <c:dLbl>
              <c:idx val="182"/>
              <c:delete val="1"/>
            </c:dLbl>
            <c:dLbl>
              <c:idx val="183"/>
              <c:delete val="1"/>
            </c:dLbl>
            <c:dLbl>
              <c:idx val="184"/>
              <c:delete val="1"/>
            </c:dLbl>
            <c:dLbl>
              <c:idx val="185"/>
              <c:delete val="1"/>
            </c:dLbl>
            <c:dLbl>
              <c:idx val="186"/>
              <c:delete val="1"/>
            </c:dLbl>
            <c:dLbl>
              <c:idx val="187"/>
              <c:delete val="1"/>
            </c:dLbl>
            <c:dLbl>
              <c:idx val="188"/>
              <c:delete val="1"/>
            </c:dLbl>
            <c:dLbl>
              <c:idx val="189"/>
              <c:delete val="1"/>
            </c:dLbl>
            <c:dLbl>
              <c:idx val="190"/>
              <c:layout>
                <c:manualLayout>
                  <c:x val="-1.105967025926952E-2"/>
                  <c:y val="1.4633315190519001E-2"/>
                </c:manualLayout>
              </c:layout>
              <c:showVal val="1"/>
            </c:dLbl>
            <c:dLbl>
              <c:idx val="191"/>
              <c:delete val="1"/>
            </c:dLbl>
            <c:dLbl>
              <c:idx val="192"/>
              <c:delete val="1"/>
            </c:dLbl>
            <c:dLbl>
              <c:idx val="193"/>
              <c:delete val="1"/>
            </c:dLbl>
            <c:dLbl>
              <c:idx val="194"/>
              <c:delete val="1"/>
            </c:dLbl>
            <c:dLbl>
              <c:idx val="195"/>
              <c:delete val="1"/>
            </c:dLbl>
            <c:dLbl>
              <c:idx val="196"/>
              <c:delete val="1"/>
            </c:dLbl>
            <c:dLbl>
              <c:idx val="197"/>
              <c:delete val="1"/>
            </c:dLbl>
            <c:dLbl>
              <c:idx val="198"/>
              <c:delete val="1"/>
            </c:dLbl>
            <c:dLbl>
              <c:idx val="199"/>
              <c:delete val="1"/>
            </c:dLbl>
            <c:dLbl>
              <c:idx val="200"/>
              <c:delete val="1"/>
            </c:dLbl>
            <c:dLbl>
              <c:idx val="201"/>
              <c:delete val="1"/>
            </c:dLbl>
            <c:dLbl>
              <c:idx val="202"/>
              <c:delete val="1"/>
            </c:dLbl>
            <c:dLbl>
              <c:idx val="203"/>
              <c:delete val="1"/>
            </c:dLbl>
            <c:dLbl>
              <c:idx val="204"/>
              <c:delete val="1"/>
            </c:dLbl>
            <c:dLbl>
              <c:idx val="205"/>
              <c:delete val="1"/>
            </c:dLbl>
            <c:dLbl>
              <c:idx val="206"/>
              <c:delete val="1"/>
            </c:dLbl>
            <c:dLbl>
              <c:idx val="207"/>
              <c:delete val="1"/>
            </c:dLbl>
            <c:dLbl>
              <c:idx val="208"/>
              <c:delete val="1"/>
            </c:dLbl>
            <c:dLbl>
              <c:idx val="209"/>
              <c:delete val="1"/>
            </c:dLbl>
            <c:dLbl>
              <c:idx val="210"/>
              <c:delete val="1"/>
            </c:dLbl>
            <c:dLbl>
              <c:idx val="211"/>
              <c:delete val="1"/>
            </c:dLbl>
            <c:dLbl>
              <c:idx val="212"/>
              <c:delete val="1"/>
            </c:dLbl>
            <c:dLbl>
              <c:idx val="213"/>
              <c:delete val="1"/>
            </c:dLbl>
            <c:dLbl>
              <c:idx val="214"/>
              <c:delete val="1"/>
            </c:dLbl>
            <c:dLbl>
              <c:idx val="215"/>
              <c:delete val="1"/>
            </c:dLbl>
            <c:dLbl>
              <c:idx val="216"/>
              <c:delete val="1"/>
            </c:dLbl>
            <c:dLbl>
              <c:idx val="217"/>
              <c:layout>
                <c:manualLayout>
                  <c:x val="0"/>
                  <c:y val="-2.9266630381037988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Лист1!$AP$1:$IY$1</c:f>
              <c:numCache>
                <c:formatCode>d/m;@</c:formatCode>
                <c:ptCount val="2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</c:numCache>
            </c:numRef>
          </c:cat>
          <c:val>
            <c:numRef>
              <c:f>Лист1!$AP$8:$IY$8</c:f>
              <c:numCache>
                <c:formatCode>0</c:formatCode>
                <c:ptCount val="218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  <c:pt idx="147">
                  <c:v>441</c:v>
                </c:pt>
                <c:pt idx="148">
                  <c:v>450</c:v>
                </c:pt>
                <c:pt idx="149">
                  <c:v>454</c:v>
                </c:pt>
                <c:pt idx="150">
                  <c:v>475</c:v>
                </c:pt>
                <c:pt idx="151">
                  <c:v>498</c:v>
                </c:pt>
                <c:pt idx="152">
                  <c:v>519</c:v>
                </c:pt>
                <c:pt idx="153">
                  <c:v>549</c:v>
                </c:pt>
                <c:pt idx="154">
                  <c:v>567</c:v>
                </c:pt>
                <c:pt idx="155">
                  <c:v>566</c:v>
                </c:pt>
                <c:pt idx="156">
                  <c:v>589</c:v>
                </c:pt>
                <c:pt idx="157">
                  <c:v>606</c:v>
                </c:pt>
                <c:pt idx="158">
                  <c:v>617</c:v>
                </c:pt>
                <c:pt idx="159">
                  <c:v>642</c:v>
                </c:pt>
                <c:pt idx="160">
                  <c:v>662</c:v>
                </c:pt>
                <c:pt idx="161">
                  <c:v>721</c:v>
                </c:pt>
                <c:pt idx="162">
                  <c:v>730</c:v>
                </c:pt>
                <c:pt idx="163">
                  <c:v>752</c:v>
                </c:pt>
                <c:pt idx="164">
                  <c:v>772</c:v>
                </c:pt>
                <c:pt idx="165">
                  <c:v>786</c:v>
                </c:pt>
                <c:pt idx="166">
                  <c:v>868</c:v>
                </c:pt>
                <c:pt idx="167">
                  <c:v>854</c:v>
                </c:pt>
                <c:pt idx="168">
                  <c:v>874</c:v>
                </c:pt>
                <c:pt idx="169">
                  <c:v>878</c:v>
                </c:pt>
                <c:pt idx="170">
                  <c:v>894</c:v>
                </c:pt>
                <c:pt idx="171">
                  <c:v>937</c:v>
                </c:pt>
                <c:pt idx="172">
                  <c:v>945</c:v>
                </c:pt>
                <c:pt idx="173">
                  <c:v>1092</c:v>
                </c:pt>
                <c:pt idx="174">
                  <c:v>955</c:v>
                </c:pt>
                <c:pt idx="175">
                  <c:v>970</c:v>
                </c:pt>
                <c:pt idx="176">
                  <c:v>983</c:v>
                </c:pt>
                <c:pt idx="177">
                  <c:v>996</c:v>
                </c:pt>
                <c:pt idx="178">
                  <c:v>1001</c:v>
                </c:pt>
                <c:pt idx="179">
                  <c:v>1007</c:v>
                </c:pt>
                <c:pt idx="180">
                  <c:v>1019</c:v>
                </c:pt>
                <c:pt idx="181">
                  <c:v>1036</c:v>
                </c:pt>
                <c:pt idx="182">
                  <c:v>1037</c:v>
                </c:pt>
                <c:pt idx="183">
                  <c:v>1046</c:v>
                </c:pt>
                <c:pt idx="184">
                  <c:v>1057</c:v>
                </c:pt>
                <c:pt idx="185">
                  <c:v>1060</c:v>
                </c:pt>
                <c:pt idx="186">
                  <c:v>1088</c:v>
                </c:pt>
                <c:pt idx="187">
                  <c:v>1087</c:v>
                </c:pt>
                <c:pt idx="188">
                  <c:v>1117</c:v>
                </c:pt>
                <c:pt idx="189">
                  <c:v>1128</c:v>
                </c:pt>
                <c:pt idx="190">
                  <c:v>1121</c:v>
                </c:pt>
                <c:pt idx="191">
                  <c:v>1156</c:v>
                </c:pt>
                <c:pt idx="192">
                  <c:v>1156</c:v>
                </c:pt>
                <c:pt idx="193">
                  <c:v>1180</c:v>
                </c:pt>
                <c:pt idx="194">
                  <c:v>1196</c:v>
                </c:pt>
                <c:pt idx="195">
                  <c:v>1207</c:v>
                </c:pt>
                <c:pt idx="196">
                  <c:v>1215</c:v>
                </c:pt>
                <c:pt idx="197">
                  <c:v>1229</c:v>
                </c:pt>
                <c:pt idx="198">
                  <c:v>1253</c:v>
                </c:pt>
                <c:pt idx="199">
                  <c:v>1257</c:v>
                </c:pt>
                <c:pt idx="200">
                  <c:v>1280</c:v>
                </c:pt>
                <c:pt idx="201">
                  <c:v>1281</c:v>
                </c:pt>
                <c:pt idx="202">
                  <c:v>1300</c:v>
                </c:pt>
                <c:pt idx="203">
                  <c:v>1328</c:v>
                </c:pt>
                <c:pt idx="204">
                  <c:v>1346</c:v>
                </c:pt>
                <c:pt idx="205">
                  <c:v>1341</c:v>
                </c:pt>
                <c:pt idx="206">
                  <c:v>1339</c:v>
                </c:pt>
                <c:pt idx="207">
                  <c:v>1349</c:v>
                </c:pt>
                <c:pt idx="208">
                  <c:v>1335</c:v>
                </c:pt>
                <c:pt idx="209">
                  <c:v>1350</c:v>
                </c:pt>
                <c:pt idx="210">
                  <c:v>1363</c:v>
                </c:pt>
                <c:pt idx="211">
                  <c:v>1379</c:v>
                </c:pt>
                <c:pt idx="212">
                  <c:v>1381</c:v>
                </c:pt>
                <c:pt idx="213">
                  <c:v>1371</c:v>
                </c:pt>
                <c:pt idx="214">
                  <c:v>1363</c:v>
                </c:pt>
                <c:pt idx="215">
                  <c:v>1365</c:v>
                </c:pt>
                <c:pt idx="216">
                  <c:v>1374</c:v>
                </c:pt>
                <c:pt idx="217">
                  <c:v>1392</c:v>
                </c:pt>
              </c:numCache>
            </c:numRef>
          </c:val>
        </c:ser>
        <c:marker val="1"/>
        <c:axId val="88969216"/>
        <c:axId val="88970752"/>
      </c:lineChart>
      <c:dateAx>
        <c:axId val="88969216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88970752"/>
        <c:crosses val="autoZero"/>
        <c:auto val="1"/>
        <c:lblOffset val="100"/>
        <c:baseTimeUnit val="days"/>
      </c:dateAx>
      <c:valAx>
        <c:axId val="88970752"/>
        <c:scaling>
          <c:orientation val="minMax"/>
        </c:scaling>
        <c:delete val="1"/>
        <c:axPos val="l"/>
        <c:numFmt formatCode="0" sourceLinked="1"/>
        <c:tickLblPos val="none"/>
        <c:crossAx val="88969216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Лист1!$AP$1:$IY$1</c:f>
              <c:numCache>
                <c:formatCode>d/m;@</c:formatCode>
                <c:ptCount val="2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</c:numCache>
            </c:numRef>
          </c:cat>
          <c:val>
            <c:numRef>
              <c:f>Лист1!$AP$9:$IY$9</c:f>
              <c:numCache>
                <c:formatCode>0</c:formatCode>
                <c:ptCount val="218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  <c:pt idx="147" formatCode="General">
                  <c:v>91230</c:v>
                </c:pt>
                <c:pt idx="148" formatCode="General">
                  <c:v>91680</c:v>
                </c:pt>
                <c:pt idx="149" formatCode="General">
                  <c:v>92134</c:v>
                </c:pt>
                <c:pt idx="150" formatCode="General">
                  <c:v>92609</c:v>
                </c:pt>
                <c:pt idx="151" formatCode="General">
                  <c:v>93107</c:v>
                </c:pt>
                <c:pt idx="152" formatCode="General">
                  <c:v>93626</c:v>
                </c:pt>
                <c:pt idx="153" formatCode="General">
                  <c:v>94175</c:v>
                </c:pt>
                <c:pt idx="154" formatCode="General">
                  <c:v>94742</c:v>
                </c:pt>
                <c:pt idx="155" formatCode="General">
                  <c:v>95308</c:v>
                </c:pt>
                <c:pt idx="156" formatCode="General">
                  <c:v>95897</c:v>
                </c:pt>
                <c:pt idx="157" formatCode="General">
                  <c:v>96503</c:v>
                </c:pt>
                <c:pt idx="158" formatCode="General">
                  <c:v>97120</c:v>
                </c:pt>
                <c:pt idx="159" formatCode="General">
                  <c:v>97762</c:v>
                </c:pt>
                <c:pt idx="160" formatCode="General">
                  <c:v>98424</c:v>
                </c:pt>
                <c:pt idx="161" formatCode="General">
                  <c:v>100518</c:v>
                </c:pt>
                <c:pt idx="162" formatCode="General">
                  <c:v>101248</c:v>
                </c:pt>
                <c:pt idx="163" formatCode="General">
                  <c:v>102000</c:v>
                </c:pt>
                <c:pt idx="164" formatCode="General">
                  <c:v>102772</c:v>
                </c:pt>
                <c:pt idx="165" formatCode="General">
                  <c:v>103558</c:v>
                </c:pt>
                <c:pt idx="166" formatCode="General">
                  <c:v>106084</c:v>
                </c:pt>
                <c:pt idx="167" formatCode="General">
                  <c:v>106938</c:v>
                </c:pt>
                <c:pt idx="168" formatCode="General">
                  <c:v>107812</c:v>
                </c:pt>
                <c:pt idx="169" formatCode="General">
                  <c:v>108690</c:v>
                </c:pt>
                <c:pt idx="170" formatCode="General">
                  <c:v>109584</c:v>
                </c:pt>
                <c:pt idx="171" formatCode="General">
                  <c:v>111432</c:v>
                </c:pt>
                <c:pt idx="172" formatCode="General">
                  <c:v>111183</c:v>
                </c:pt>
                <c:pt idx="173" formatCode="General">
                  <c:v>113469</c:v>
                </c:pt>
                <c:pt idx="174" formatCode="General">
                  <c:v>114424</c:v>
                </c:pt>
                <c:pt idx="175" formatCode="General">
                  <c:v>115394</c:v>
                </c:pt>
                <c:pt idx="176" formatCode="General">
                  <c:v>116248</c:v>
                </c:pt>
                <c:pt idx="177">
                  <c:v>117244</c:v>
                </c:pt>
                <c:pt idx="178" formatCode="General">
                  <c:v>118374</c:v>
                </c:pt>
                <c:pt idx="179" formatCode="General">
                  <c:v>119381</c:v>
                </c:pt>
                <c:pt idx="180" formatCode="General">
                  <c:v>120400</c:v>
                </c:pt>
                <c:pt idx="181" formatCode="General">
                  <c:v>121436</c:v>
                </c:pt>
                <c:pt idx="182" formatCode="General">
                  <c:v>122473</c:v>
                </c:pt>
                <c:pt idx="183" formatCode="General">
                  <c:v>123519</c:v>
                </c:pt>
                <c:pt idx="184" formatCode="General">
                  <c:v>126678</c:v>
                </c:pt>
                <c:pt idx="185" formatCode="General">
                  <c:v>127738</c:v>
                </c:pt>
                <c:pt idx="186" formatCode="General">
                  <c:v>129896</c:v>
                </c:pt>
                <c:pt idx="187" formatCode="General">
                  <c:v>130983</c:v>
                </c:pt>
                <c:pt idx="188" formatCode="General">
                  <c:v>131912</c:v>
                </c:pt>
                <c:pt idx="189" formatCode="General">
                  <c:v>134344</c:v>
                </c:pt>
                <c:pt idx="190" formatCode="General">
                  <c:v>135465</c:v>
                </c:pt>
                <c:pt idx="191" formatCode="General">
                  <c:v>136621</c:v>
                </c:pt>
                <c:pt idx="192" formatCode="General">
                  <c:v>137777</c:v>
                </c:pt>
                <c:pt idx="193" formatCode="General">
                  <c:v>138957</c:v>
                </c:pt>
                <c:pt idx="194" formatCode="General">
                  <c:v>140019</c:v>
                </c:pt>
                <c:pt idx="195" formatCode="General">
                  <c:v>142555</c:v>
                </c:pt>
                <c:pt idx="196" formatCode="General">
                  <c:v>143770</c:v>
                </c:pt>
                <c:pt idx="197" formatCode="General">
                  <c:v>144999</c:v>
                </c:pt>
                <c:pt idx="198" formatCode="General">
                  <c:v>146252</c:v>
                </c:pt>
                <c:pt idx="199" formatCode="General">
                  <c:v>147509</c:v>
                </c:pt>
                <c:pt idx="200" formatCode="General">
                  <c:v>151340</c:v>
                </c:pt>
                <c:pt idx="201" formatCode="General">
                  <c:v>152621</c:v>
                </c:pt>
                <c:pt idx="202" formatCode="General">
                  <c:v>153921</c:v>
                </c:pt>
                <c:pt idx="203" formatCode="General">
                  <c:v>155249</c:v>
                </c:pt>
                <c:pt idx="204" formatCode="General">
                  <c:v>156595</c:v>
                </c:pt>
                <c:pt idx="205" formatCode="General">
                  <c:v>157936</c:v>
                </c:pt>
                <c:pt idx="206" formatCode="General">
                  <c:v>159275</c:v>
                </c:pt>
                <c:pt idx="207" formatCode="General">
                  <c:v>160677</c:v>
                </c:pt>
                <c:pt idx="208" formatCode="General">
                  <c:v>160551</c:v>
                </c:pt>
                <c:pt idx="209" formatCode="General">
                  <c:v>163309</c:v>
                </c:pt>
                <c:pt idx="210" formatCode="General">
                  <c:v>164672</c:v>
                </c:pt>
                <c:pt idx="211" formatCode="General">
                  <c:v>166051</c:v>
                </c:pt>
                <c:pt idx="212" formatCode="General">
                  <c:v>167432</c:v>
                </c:pt>
                <c:pt idx="213" formatCode="General">
                  <c:v>170188</c:v>
                </c:pt>
                <c:pt idx="214" formatCode="General">
                  <c:v>171551</c:v>
                </c:pt>
                <c:pt idx="215" formatCode="General">
                  <c:v>172916</c:v>
                </c:pt>
                <c:pt idx="216" formatCode="General">
                  <c:v>174290</c:v>
                </c:pt>
                <c:pt idx="217">
                  <c:v>175682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Лист1!$AP$1:$IY$1</c:f>
              <c:numCache>
                <c:formatCode>d/m;@</c:formatCode>
                <c:ptCount val="218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  <c:pt idx="147">
                  <c:v>44093</c:v>
                </c:pt>
                <c:pt idx="148">
                  <c:v>44094</c:v>
                </c:pt>
                <c:pt idx="149">
                  <c:v>44095</c:v>
                </c:pt>
                <c:pt idx="150">
                  <c:v>44096</c:v>
                </c:pt>
                <c:pt idx="151">
                  <c:v>44097</c:v>
                </c:pt>
                <c:pt idx="152">
                  <c:v>44098</c:v>
                </c:pt>
                <c:pt idx="153">
                  <c:v>44099</c:v>
                </c:pt>
                <c:pt idx="154">
                  <c:v>44100</c:v>
                </c:pt>
                <c:pt idx="155">
                  <c:v>44101</c:v>
                </c:pt>
                <c:pt idx="156">
                  <c:v>44102</c:v>
                </c:pt>
                <c:pt idx="157">
                  <c:v>44103</c:v>
                </c:pt>
                <c:pt idx="158">
                  <c:v>44104</c:v>
                </c:pt>
                <c:pt idx="159">
                  <c:v>44105</c:v>
                </c:pt>
                <c:pt idx="160">
                  <c:v>44106</c:v>
                </c:pt>
                <c:pt idx="161">
                  <c:v>44109</c:v>
                </c:pt>
                <c:pt idx="162">
                  <c:v>44110</c:v>
                </c:pt>
                <c:pt idx="163">
                  <c:v>44111</c:v>
                </c:pt>
                <c:pt idx="164">
                  <c:v>44112</c:v>
                </c:pt>
                <c:pt idx="165">
                  <c:v>44113</c:v>
                </c:pt>
                <c:pt idx="166">
                  <c:v>44116</c:v>
                </c:pt>
                <c:pt idx="167">
                  <c:v>44117</c:v>
                </c:pt>
                <c:pt idx="168">
                  <c:v>44118</c:v>
                </c:pt>
                <c:pt idx="169">
                  <c:v>44119</c:v>
                </c:pt>
                <c:pt idx="170">
                  <c:v>44120</c:v>
                </c:pt>
                <c:pt idx="171">
                  <c:v>44122</c:v>
                </c:pt>
                <c:pt idx="172">
                  <c:v>44123</c:v>
                </c:pt>
                <c:pt idx="173">
                  <c:v>44124</c:v>
                </c:pt>
                <c:pt idx="174">
                  <c:v>44125</c:v>
                </c:pt>
                <c:pt idx="175">
                  <c:v>44126</c:v>
                </c:pt>
                <c:pt idx="176">
                  <c:v>44127</c:v>
                </c:pt>
                <c:pt idx="177">
                  <c:v>44128</c:v>
                </c:pt>
                <c:pt idx="178">
                  <c:v>44129</c:v>
                </c:pt>
                <c:pt idx="179">
                  <c:v>44130</c:v>
                </c:pt>
                <c:pt idx="180">
                  <c:v>44131</c:v>
                </c:pt>
                <c:pt idx="181">
                  <c:v>44132</c:v>
                </c:pt>
                <c:pt idx="182">
                  <c:v>44133</c:v>
                </c:pt>
                <c:pt idx="183">
                  <c:v>44134</c:v>
                </c:pt>
                <c:pt idx="184">
                  <c:v>44137</c:v>
                </c:pt>
                <c:pt idx="185">
                  <c:v>44138</c:v>
                </c:pt>
                <c:pt idx="186">
                  <c:v>44140</c:v>
                </c:pt>
                <c:pt idx="187">
                  <c:v>44141</c:v>
                </c:pt>
                <c:pt idx="188">
                  <c:v>44143</c:v>
                </c:pt>
                <c:pt idx="189">
                  <c:v>44144</c:v>
                </c:pt>
                <c:pt idx="190">
                  <c:v>44145</c:v>
                </c:pt>
                <c:pt idx="191">
                  <c:v>44146</c:v>
                </c:pt>
                <c:pt idx="192">
                  <c:v>44147</c:v>
                </c:pt>
                <c:pt idx="193">
                  <c:v>44148</c:v>
                </c:pt>
                <c:pt idx="194">
                  <c:v>44150</c:v>
                </c:pt>
                <c:pt idx="195">
                  <c:v>44151</c:v>
                </c:pt>
                <c:pt idx="196">
                  <c:v>44152</c:v>
                </c:pt>
                <c:pt idx="197">
                  <c:v>44153</c:v>
                </c:pt>
                <c:pt idx="198">
                  <c:v>44154</c:v>
                </c:pt>
                <c:pt idx="199">
                  <c:v>44155</c:v>
                </c:pt>
                <c:pt idx="200">
                  <c:v>44158</c:v>
                </c:pt>
                <c:pt idx="201">
                  <c:v>44159</c:v>
                </c:pt>
                <c:pt idx="202">
                  <c:v>44160</c:v>
                </c:pt>
                <c:pt idx="203">
                  <c:v>44161</c:v>
                </c:pt>
                <c:pt idx="204">
                  <c:v>44162</c:v>
                </c:pt>
                <c:pt idx="205">
                  <c:v>44163</c:v>
                </c:pt>
                <c:pt idx="206">
                  <c:v>44164</c:v>
                </c:pt>
                <c:pt idx="207">
                  <c:v>44165</c:v>
                </c:pt>
                <c:pt idx="208">
                  <c:v>44166</c:v>
                </c:pt>
                <c:pt idx="209">
                  <c:v>44167</c:v>
                </c:pt>
                <c:pt idx="210">
                  <c:v>44168</c:v>
                </c:pt>
                <c:pt idx="211">
                  <c:v>44169</c:v>
                </c:pt>
                <c:pt idx="212">
                  <c:v>44170</c:v>
                </c:pt>
                <c:pt idx="213">
                  <c:v>44171</c:v>
                </c:pt>
                <c:pt idx="214">
                  <c:v>44172</c:v>
                </c:pt>
                <c:pt idx="215">
                  <c:v>44173</c:v>
                </c:pt>
                <c:pt idx="216">
                  <c:v>44174</c:v>
                </c:pt>
                <c:pt idx="217">
                  <c:v>44175</c:v>
                </c:pt>
              </c:numCache>
            </c:numRef>
          </c:cat>
          <c:val>
            <c:numRef>
              <c:f>Лист1!$AP$11:$IY$11</c:f>
              <c:numCache>
                <c:formatCode>General</c:formatCode>
                <c:ptCount val="218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  <c:pt idx="147">
                  <c:v>77344</c:v>
                </c:pt>
                <c:pt idx="148">
                  <c:v>77557</c:v>
                </c:pt>
                <c:pt idx="149">
                  <c:v>77749</c:v>
                </c:pt>
                <c:pt idx="150">
                  <c:v>77920</c:v>
                </c:pt>
                <c:pt idx="151">
                  <c:v>78265</c:v>
                </c:pt>
                <c:pt idx="152">
                  <c:v>78626</c:v>
                </c:pt>
                <c:pt idx="153">
                  <c:v>78879</c:v>
                </c:pt>
                <c:pt idx="154">
                  <c:v>79124</c:v>
                </c:pt>
                <c:pt idx="155">
                  <c:v>79363</c:v>
                </c:pt>
                <c:pt idx="156">
                  <c:v>79539</c:v>
                </c:pt>
                <c:pt idx="157">
                  <c:v>79732</c:v>
                </c:pt>
                <c:pt idx="158">
                  <c:v>80013</c:v>
                </c:pt>
                <c:pt idx="159">
                  <c:v>80330</c:v>
                </c:pt>
                <c:pt idx="160">
                  <c:v>80559</c:v>
                </c:pt>
                <c:pt idx="161">
                  <c:v>81420</c:v>
                </c:pt>
                <c:pt idx="162">
                  <c:v>81733</c:v>
                </c:pt>
                <c:pt idx="163">
                  <c:v>82164</c:v>
                </c:pt>
                <c:pt idx="164">
                  <c:v>82531</c:v>
                </c:pt>
                <c:pt idx="165">
                  <c:v>82934</c:v>
                </c:pt>
                <c:pt idx="166">
                  <c:v>83960</c:v>
                </c:pt>
                <c:pt idx="167">
                  <c:v>84490</c:v>
                </c:pt>
                <c:pt idx="168">
                  <c:v>84994</c:v>
                </c:pt>
                <c:pt idx="169">
                  <c:v>85504</c:v>
                </c:pt>
                <c:pt idx="170">
                  <c:v>86007</c:v>
                </c:pt>
                <c:pt idx="171">
                  <c:v>87185</c:v>
                </c:pt>
                <c:pt idx="172">
                  <c:v>86368</c:v>
                </c:pt>
                <c:pt idx="173">
                  <c:v>88367</c:v>
                </c:pt>
                <c:pt idx="174">
                  <c:v>89042</c:v>
                </c:pt>
                <c:pt idx="175">
                  <c:v>89640</c:v>
                </c:pt>
                <c:pt idx="176">
                  <c:v>90211</c:v>
                </c:pt>
                <c:pt idx="177">
                  <c:v>90856</c:v>
                </c:pt>
                <c:pt idx="178">
                  <c:v>91366</c:v>
                </c:pt>
                <c:pt idx="179">
                  <c:v>91833</c:v>
                </c:pt>
                <c:pt idx="180">
                  <c:v>92482</c:v>
                </c:pt>
                <c:pt idx="181">
                  <c:v>93148</c:v>
                </c:pt>
                <c:pt idx="182">
                  <c:v>93850</c:v>
                </c:pt>
                <c:pt idx="183">
                  <c:v>94591</c:v>
                </c:pt>
                <c:pt idx="184">
                  <c:v>96558</c:v>
                </c:pt>
                <c:pt idx="185">
                  <c:v>97379</c:v>
                </c:pt>
                <c:pt idx="186">
                  <c:v>98908</c:v>
                </c:pt>
                <c:pt idx="187">
                  <c:v>99788</c:v>
                </c:pt>
                <c:pt idx="188">
                  <c:v>102431</c:v>
                </c:pt>
                <c:pt idx="189">
                  <c:v>103150</c:v>
                </c:pt>
                <c:pt idx="190">
                  <c:v>104292</c:v>
                </c:pt>
                <c:pt idx="191">
                  <c:v>105796</c:v>
                </c:pt>
                <c:pt idx="192">
                  <c:v>107422</c:v>
                </c:pt>
                <c:pt idx="193">
                  <c:v>108799</c:v>
                </c:pt>
                <c:pt idx="194">
                  <c:v>110996</c:v>
                </c:pt>
                <c:pt idx="195">
                  <c:v>112094</c:v>
                </c:pt>
                <c:pt idx="196">
                  <c:v>114009</c:v>
                </c:pt>
                <c:pt idx="197">
                  <c:v>115508</c:v>
                </c:pt>
                <c:pt idx="198">
                  <c:v>117059</c:v>
                </c:pt>
                <c:pt idx="199">
                  <c:v>118369</c:v>
                </c:pt>
                <c:pt idx="200">
                  <c:v>121566</c:v>
                </c:pt>
                <c:pt idx="201">
                  <c:v>122675</c:v>
                </c:pt>
                <c:pt idx="202">
                  <c:v>123799</c:v>
                </c:pt>
                <c:pt idx="203">
                  <c:v>124966</c:v>
                </c:pt>
                <c:pt idx="204">
                  <c:v>126152</c:v>
                </c:pt>
                <c:pt idx="205">
                  <c:v>127433</c:v>
                </c:pt>
                <c:pt idx="206">
                  <c:v>128336</c:v>
                </c:pt>
                <c:pt idx="207">
                  <c:v>129621</c:v>
                </c:pt>
                <c:pt idx="208">
                  <c:v>130876</c:v>
                </c:pt>
                <c:pt idx="209">
                  <c:v>132211</c:v>
                </c:pt>
                <c:pt idx="210">
                  <c:v>133716</c:v>
                </c:pt>
                <c:pt idx="211">
                  <c:v>135331</c:v>
                </c:pt>
                <c:pt idx="213">
                  <c:v>139647</c:v>
                </c:pt>
                <c:pt idx="214">
                  <c:v>141079</c:v>
                </c:pt>
                <c:pt idx="215">
                  <c:v>142591</c:v>
                </c:pt>
                <c:pt idx="216">
                  <c:v>144019</c:v>
                </c:pt>
                <c:pt idx="217">
                  <c:v>145472</c:v>
                </c:pt>
              </c:numCache>
            </c:numRef>
          </c:val>
        </c:ser>
        <c:marker val="1"/>
        <c:axId val="89097728"/>
        <c:axId val="89099264"/>
      </c:lineChart>
      <c:dateAx>
        <c:axId val="890977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89099264"/>
        <c:crosses val="autoZero"/>
        <c:auto val="1"/>
        <c:lblOffset val="100"/>
        <c:baseTimeUnit val="days"/>
      </c:dateAx>
      <c:valAx>
        <c:axId val="89099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8909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784"/>
          <c:y val="0.37722226189163877"/>
          <c:w val="0.41438976990623416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2BF8-BDA2-4598-A521-8D130309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22</cp:revision>
  <cp:lastPrinted>2020-08-11T08:42:00Z</cp:lastPrinted>
  <dcterms:created xsi:type="dcterms:W3CDTF">2020-11-23T09:01:00Z</dcterms:created>
  <dcterms:modified xsi:type="dcterms:W3CDTF">2020-12-11T08:46:00Z</dcterms:modified>
</cp:coreProperties>
</file>